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48" w:rsidRDefault="004C2E48" w:rsidP="004C2E48">
      <w:pPr>
        <w:spacing w:after="360"/>
        <w:ind w:left="-567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E41C642" wp14:editId="7C5FB52E">
            <wp:extent cx="3600450" cy="1924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48" w:rsidRDefault="004C2E48" w:rsidP="004C2E48">
      <w:pPr>
        <w:tabs>
          <w:tab w:val="left" w:pos="11057"/>
        </w:tabs>
        <w:ind w:left="-567" w:right="-29"/>
        <w:jc w:val="center"/>
        <w:rPr>
          <w:rFonts w:ascii="Comic Sans MS" w:hAnsi="Comic Sans MS"/>
        </w:rPr>
      </w:pPr>
    </w:p>
    <w:p w:rsidR="004C2E48" w:rsidRDefault="004C2E48" w:rsidP="004C2E48">
      <w:pPr>
        <w:tabs>
          <w:tab w:val="left" w:pos="11057"/>
        </w:tabs>
        <w:ind w:left="-567" w:right="-29"/>
        <w:jc w:val="center"/>
        <w:rPr>
          <w:rFonts w:ascii="Book Antiqua" w:hAnsi="Book Antiqua"/>
          <w:b/>
          <w:i/>
          <w:sz w:val="56"/>
          <w:szCs w:val="56"/>
        </w:rPr>
      </w:pPr>
      <w:r>
        <w:rPr>
          <w:rFonts w:ascii="Book Antiqua" w:hAnsi="Book Antiqua"/>
          <w:b/>
          <w:i/>
          <w:sz w:val="56"/>
          <w:szCs w:val="56"/>
        </w:rPr>
        <w:t>Monmouthshire County Branch</w:t>
      </w:r>
    </w:p>
    <w:p w:rsidR="004C2E48" w:rsidRDefault="004C2E48" w:rsidP="004C2E48">
      <w:pPr>
        <w:tabs>
          <w:tab w:val="left" w:pos="11057"/>
        </w:tabs>
        <w:ind w:left="-567" w:right="-29"/>
        <w:jc w:val="center"/>
        <w:rPr>
          <w:rFonts w:ascii="Book Antiqua" w:hAnsi="Book Antiqua"/>
          <w:b/>
          <w:i/>
          <w:sz w:val="56"/>
          <w:szCs w:val="56"/>
        </w:rPr>
      </w:pPr>
      <w:r>
        <w:rPr>
          <w:rFonts w:ascii="Book Antiqua" w:hAnsi="Book Antiqua"/>
          <w:b/>
          <w:i/>
          <w:sz w:val="56"/>
          <w:szCs w:val="56"/>
        </w:rPr>
        <w:t>Cangen Sir Fynwy</w:t>
      </w:r>
    </w:p>
    <w:p w:rsidR="004C2E48" w:rsidRDefault="004C2E48" w:rsidP="004C2E48">
      <w:pPr>
        <w:tabs>
          <w:tab w:val="left" w:pos="11057"/>
        </w:tabs>
        <w:ind w:left="-567" w:right="-29"/>
        <w:jc w:val="center"/>
        <w:rPr>
          <w:rFonts w:ascii="Comic Sans MS" w:hAnsi="Comic Sans MS"/>
          <w:color w:val="7030A0"/>
        </w:rPr>
      </w:pPr>
    </w:p>
    <w:p w:rsidR="004C2E48" w:rsidRDefault="004C2E48" w:rsidP="004C2E48">
      <w:pPr>
        <w:spacing w:after="360"/>
        <w:ind w:left="-426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0E8AB6B9" wp14:editId="7A909C23">
            <wp:extent cx="640080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48" w:rsidRPr="004C2E48" w:rsidRDefault="004C2E48" w:rsidP="004C2E48">
      <w:pPr>
        <w:spacing w:after="360"/>
        <w:ind w:left="-567"/>
        <w:jc w:val="center"/>
        <w:rPr>
          <w:rFonts w:ascii="Comic Sans MS" w:hAnsi="Comic Sans MS"/>
          <w:b/>
          <w:sz w:val="16"/>
          <w:szCs w:val="16"/>
        </w:rPr>
      </w:pPr>
    </w:p>
    <w:p w:rsidR="004C2E48" w:rsidRPr="004C2E48" w:rsidRDefault="004C2E48" w:rsidP="004B67EA">
      <w:pPr>
        <w:spacing w:after="360"/>
        <w:jc w:val="center"/>
        <w:rPr>
          <w:rFonts w:ascii="Comic Sans MS" w:hAnsi="Comic Sans MS"/>
          <w:b/>
          <w:sz w:val="96"/>
          <w:szCs w:val="96"/>
        </w:rPr>
      </w:pPr>
      <w:r w:rsidRPr="004C2E48">
        <w:rPr>
          <w:rFonts w:ascii="Comic Sans MS" w:hAnsi="Comic Sans MS"/>
          <w:b/>
          <w:sz w:val="96"/>
          <w:szCs w:val="96"/>
        </w:rPr>
        <w:t>FINAL ACCOUNTS</w:t>
      </w:r>
    </w:p>
    <w:p w:rsidR="004C2E48" w:rsidRPr="004C2E48" w:rsidRDefault="004C2E48" w:rsidP="004C2E48">
      <w:pPr>
        <w:jc w:val="center"/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</w:pPr>
      <w:proofErr w:type="gramStart"/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  <w:t>for</w:t>
      </w:r>
      <w:proofErr w:type="gramEnd"/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  <w:t xml:space="preserve"> the year ended </w:t>
      </w:r>
    </w:p>
    <w:p w:rsidR="004C2E48" w:rsidRPr="004C2E48" w:rsidRDefault="004C2E48" w:rsidP="004C2E48">
      <w:pPr>
        <w:jc w:val="center"/>
        <w:rPr>
          <w:rFonts w:ascii="Calibri" w:eastAsia="Times New Roman" w:hAnsi="Calibri"/>
          <w:b/>
          <w:bCs/>
          <w:color w:val="000000"/>
          <w:sz w:val="16"/>
          <w:szCs w:val="16"/>
          <w:lang w:eastAsia="en-GB"/>
        </w:rPr>
      </w:pPr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  <w:t xml:space="preserve"> </w:t>
      </w:r>
    </w:p>
    <w:p w:rsidR="004C2E48" w:rsidRPr="004C2E48" w:rsidRDefault="004C2E48" w:rsidP="004C2E48">
      <w:pPr>
        <w:jc w:val="center"/>
        <w:rPr>
          <w:rFonts w:ascii="Calibri" w:eastAsia="Times New Roman" w:hAnsi="Calibri"/>
          <w:b/>
          <w:bCs/>
          <w:color w:val="000000"/>
          <w:sz w:val="72"/>
          <w:szCs w:val="72"/>
          <w:u w:val="single"/>
          <w:lang w:eastAsia="en-GB"/>
        </w:rPr>
      </w:pPr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  <w:t>31</w:t>
      </w:r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vertAlign w:val="superscript"/>
          <w:lang w:eastAsia="en-GB"/>
        </w:rPr>
        <w:t>st</w:t>
      </w:r>
      <w:r w:rsidRPr="004C2E48">
        <w:rPr>
          <w:rFonts w:ascii="Calibri" w:eastAsia="Times New Roman" w:hAnsi="Calibri"/>
          <w:b/>
          <w:bCs/>
          <w:color w:val="000000"/>
          <w:sz w:val="72"/>
          <w:szCs w:val="72"/>
          <w:lang w:eastAsia="en-GB"/>
        </w:rPr>
        <w:t xml:space="preserve"> December 2018</w:t>
      </w:r>
    </w:p>
    <w:p w:rsidR="004C2E48" w:rsidRDefault="004C2E48" w:rsidP="004C2E48">
      <w:pPr>
        <w:spacing w:after="360"/>
        <w:rPr>
          <w:rFonts w:ascii="Comic Sans MS" w:hAnsi="Comic Sans MS"/>
          <w:b/>
          <w:sz w:val="32"/>
          <w:szCs w:val="32"/>
        </w:rPr>
      </w:pPr>
    </w:p>
    <w:p w:rsidR="004C2E48" w:rsidRDefault="004C2E48" w:rsidP="004C2E48">
      <w:pPr>
        <w:spacing w:after="360"/>
        <w:rPr>
          <w:rFonts w:ascii="Comic Sans MS" w:hAnsi="Comic Sans MS"/>
          <w:b/>
          <w:sz w:val="32"/>
          <w:szCs w:val="32"/>
        </w:rPr>
      </w:pPr>
    </w:p>
    <w:p w:rsidR="004B67EA" w:rsidRPr="004B67EA" w:rsidRDefault="004B67EA" w:rsidP="004C2E48">
      <w:pPr>
        <w:spacing w:after="360"/>
        <w:jc w:val="center"/>
        <w:rPr>
          <w:rFonts w:ascii="Comic Sans MS" w:hAnsi="Comic Sans MS"/>
          <w:b/>
          <w:sz w:val="32"/>
          <w:szCs w:val="32"/>
        </w:rPr>
      </w:pPr>
      <w:r w:rsidRPr="004B67EA">
        <w:rPr>
          <w:rFonts w:ascii="Comic Sans MS" w:hAnsi="Comic Sans MS"/>
          <w:b/>
          <w:sz w:val="32"/>
          <w:szCs w:val="32"/>
        </w:rPr>
        <w:t>Branch Honoraria</w:t>
      </w:r>
    </w:p>
    <w:p w:rsidR="004B67EA" w:rsidRPr="004B67EA" w:rsidRDefault="004B67EA" w:rsidP="004B67EA">
      <w:pPr>
        <w:spacing w:after="240"/>
        <w:rPr>
          <w:rFonts w:ascii="Comic Sans MS" w:hAnsi="Comic Sans MS" w:cstheme="minorHAnsi"/>
          <w:b/>
          <w:i/>
          <w:color w:val="000000" w:themeColor="text1"/>
        </w:rPr>
      </w:pPr>
      <w:r w:rsidRPr="004B67EA">
        <w:rPr>
          <w:rFonts w:ascii="Comic Sans MS" w:hAnsi="Comic Sans MS" w:cstheme="minorHAnsi"/>
          <w:b/>
          <w:i/>
          <w:color w:val="000000" w:themeColor="text1"/>
        </w:rPr>
        <w:t>Honoraria are discretionary one off payments made to elected branch committee members to recognise their voluntary work for the branch.</w:t>
      </w:r>
    </w:p>
    <w:p w:rsidR="004B67EA" w:rsidRPr="00AD22CE" w:rsidRDefault="004B67EA" w:rsidP="004B67EA">
      <w:pPr>
        <w:rPr>
          <w:rFonts w:ascii="Comic Sans MS" w:hAnsi="Comic Sans MS"/>
        </w:rPr>
      </w:pPr>
      <w:r w:rsidRPr="00AD22CE">
        <w:rPr>
          <w:rFonts w:ascii="Comic Sans MS" w:hAnsi="Comic Sans MS"/>
        </w:rPr>
        <w:t>As a branch we can choose to pay honoraria (within our rules) providing we spend no more than 10% of our income on honoraria payments. For 2019, income is estimated to be £32,000.</w:t>
      </w:r>
    </w:p>
    <w:p w:rsidR="00C923E1" w:rsidRDefault="0067635D" w:rsidP="004B67EA"/>
    <w:p w:rsidR="004B67EA" w:rsidRPr="00AD22CE" w:rsidRDefault="004B67EA" w:rsidP="004B67EA">
      <w:pPr>
        <w:rPr>
          <w:rFonts w:ascii="Comic Sans MS" w:hAnsi="Comic Sans MS"/>
        </w:rPr>
      </w:pPr>
      <w:r w:rsidRPr="00AD22CE">
        <w:rPr>
          <w:rFonts w:ascii="Comic Sans MS" w:hAnsi="Comic Sans MS"/>
        </w:rPr>
        <w:t xml:space="preserve">We have not normally given honoraria to stewards or ordinary members (even if they attend regional council, conference, are delegates to local or national bodies).This is because </w:t>
      </w:r>
    </w:p>
    <w:p w:rsidR="004B67EA" w:rsidRPr="00AD22CE" w:rsidRDefault="004B67EA" w:rsidP="004B67EA">
      <w:pPr>
        <w:numPr>
          <w:ilvl w:val="0"/>
          <w:numId w:val="1"/>
        </w:numPr>
        <w:spacing w:after="160" w:line="259" w:lineRule="auto"/>
        <w:rPr>
          <w:rFonts w:ascii="Comic Sans MS" w:hAnsi="Comic Sans MS"/>
        </w:rPr>
      </w:pPr>
      <w:r w:rsidRPr="00AD22CE">
        <w:rPr>
          <w:rFonts w:ascii="Comic Sans MS" w:hAnsi="Comic Sans MS"/>
        </w:rPr>
        <w:t>They can do union activity in work time (i.e. those on release, attending national conferences, representing members or attending meetings)</w:t>
      </w:r>
    </w:p>
    <w:p w:rsidR="004B67EA" w:rsidRPr="00AD22CE" w:rsidRDefault="004B67EA" w:rsidP="004B67EA">
      <w:pPr>
        <w:numPr>
          <w:ilvl w:val="0"/>
          <w:numId w:val="1"/>
        </w:numPr>
        <w:spacing w:after="160" w:line="259" w:lineRule="auto"/>
        <w:rPr>
          <w:rFonts w:ascii="Comic Sans MS" w:hAnsi="Comic Sans MS"/>
        </w:rPr>
      </w:pPr>
      <w:r w:rsidRPr="00AD22CE">
        <w:rPr>
          <w:rFonts w:ascii="Comic Sans MS" w:hAnsi="Comic Sans MS"/>
        </w:rPr>
        <w:t>They can get expenses, for food, travel, accommodation if needed, out of pocket expenses and subsistence.</w:t>
      </w:r>
    </w:p>
    <w:p w:rsidR="004B67EA" w:rsidRDefault="004B67EA" w:rsidP="004B67EA">
      <w:pPr>
        <w:rPr>
          <w:rFonts w:ascii="Comic Sans MS" w:hAnsi="Comic Sans MS"/>
        </w:rPr>
      </w:pPr>
      <w:r w:rsidRPr="00AD22CE">
        <w:rPr>
          <w:rFonts w:ascii="Comic Sans MS" w:hAnsi="Comic Sans MS"/>
        </w:rPr>
        <w:t>At the AGM in 2018, we indicated that we wanted to establish a fairer way of allocating honoraria and presented a proposal which was accepted by our Members.</w:t>
      </w:r>
    </w:p>
    <w:p w:rsidR="004B67EA" w:rsidRDefault="004B67EA" w:rsidP="004B67EA">
      <w:pPr>
        <w:rPr>
          <w:rFonts w:ascii="Comic Sans MS" w:hAnsi="Comic Sans MS"/>
        </w:rPr>
      </w:pPr>
    </w:p>
    <w:p w:rsidR="004B67EA" w:rsidRPr="00F7393A" w:rsidRDefault="004B67EA" w:rsidP="004B67E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Proposals</w:t>
      </w:r>
      <w:r w:rsidRPr="00F7393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</w:t>
      </w:r>
      <w:r w:rsidRPr="00F7393A">
        <w:rPr>
          <w:rFonts w:ascii="Comic Sans MS" w:hAnsi="Comic Sans MS"/>
          <w:b/>
        </w:rPr>
        <w:t xml:space="preserve">uggested for </w:t>
      </w:r>
      <w:r>
        <w:rPr>
          <w:rFonts w:ascii="Comic Sans MS" w:hAnsi="Comic Sans MS"/>
          <w:b/>
        </w:rPr>
        <w:t>H</w:t>
      </w:r>
      <w:r w:rsidRPr="00F7393A">
        <w:rPr>
          <w:rFonts w:ascii="Comic Sans MS" w:hAnsi="Comic Sans MS"/>
          <w:b/>
        </w:rPr>
        <w:t>onoraria for 2018 are</w:t>
      </w:r>
      <w:r>
        <w:rPr>
          <w:rFonts w:ascii="Comic Sans MS" w:hAnsi="Comic Sans MS"/>
          <w:b/>
        </w:rPr>
        <w:t>;</w:t>
      </w:r>
    </w:p>
    <w:p w:rsidR="004B67EA" w:rsidRDefault="004B67EA" w:rsidP="004B67E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Agree with the allocation to the officers</w:t>
      </w:r>
    </w:p>
    <w:p w:rsidR="004B67EA" w:rsidRDefault="004B67EA" w:rsidP="004B67E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Allocate part of the £1,500 to the Branch Secretary for additional work undertaken in 2018 especially given the long term absence of the branch administrator (recommended amount £500)</w:t>
      </w:r>
    </w:p>
    <w:p w:rsidR="004B67EA" w:rsidRPr="004B67EA" w:rsidRDefault="004B67EA" w:rsidP="004B67E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37DAB">
        <w:rPr>
          <w:rFonts w:ascii="Comic Sans MS" w:hAnsi="Comic Sans MS"/>
        </w:rPr>
        <w:t>After discussions</w:t>
      </w:r>
      <w:r>
        <w:rPr>
          <w:rFonts w:ascii="Comic Sans MS" w:hAnsi="Comic Sans MS"/>
        </w:rPr>
        <w:t>,</w:t>
      </w:r>
      <w:r w:rsidRPr="00437DAB">
        <w:rPr>
          <w:rFonts w:ascii="Comic Sans MS" w:hAnsi="Comic Sans MS"/>
        </w:rPr>
        <w:t xml:space="preserve"> award extra honoraria to other officers and stewards who have carried out additional work for the branch </w:t>
      </w:r>
      <w:r>
        <w:rPr>
          <w:rFonts w:ascii="Comic Sans MS" w:hAnsi="Comic Sans MS"/>
        </w:rPr>
        <w:t>during 2018</w:t>
      </w:r>
    </w:p>
    <w:p w:rsidR="004B67EA" w:rsidRDefault="004B67EA" w:rsidP="004B67EA">
      <w:pPr>
        <w:jc w:val="center"/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460"/>
        <w:gridCol w:w="1540"/>
        <w:gridCol w:w="1440"/>
      </w:tblGrid>
      <w:tr w:rsidR="004B67EA" w:rsidRPr="004B67EA" w:rsidTr="004B67EA">
        <w:trPr>
          <w:trHeight w:val="12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EA" w:rsidRPr="004B67EA" w:rsidRDefault="004B67EA" w:rsidP="004B67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Office / Title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EA" w:rsidRPr="004B67EA" w:rsidRDefault="004B67EA" w:rsidP="004B67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Amount Given For 2017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EA" w:rsidRPr="004B67EA" w:rsidRDefault="004B67EA" w:rsidP="004B67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2018 </w:t>
            </w:r>
            <w:proofErr w:type="spellStart"/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Recom</w:t>
            </w:r>
            <w:proofErr w:type="spellEnd"/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-mended Amount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Branch Secretary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1,380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Treasurer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330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Assistant Branch Secretary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220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Chairperson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220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Health &amp; Safety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International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Welfare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Equalities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Steward (H&amp;S)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135</w:t>
            </w:r>
          </w:p>
        </w:tc>
      </w:tr>
      <w:tr w:rsidR="004B67EA" w:rsidRPr="004B67EA" w:rsidTr="004B67EA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Additional amount allocated based upon workload during the year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4B67EA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£2,920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B67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£2,621</w:t>
            </w:r>
          </w:p>
        </w:tc>
      </w:tr>
    </w:tbl>
    <w:p w:rsidR="004B67EA" w:rsidRDefault="004B67EA" w:rsidP="004B67EA">
      <w:pPr>
        <w:jc w:val="center"/>
      </w:pPr>
    </w:p>
    <w:p w:rsidR="004B67EA" w:rsidRDefault="004B67EA" w:rsidP="004B67EA">
      <w:pPr>
        <w:jc w:val="center"/>
      </w:pPr>
    </w:p>
    <w:p w:rsidR="004B67EA" w:rsidRDefault="004B67EA" w:rsidP="004B67EA">
      <w:pPr>
        <w:jc w:val="center"/>
      </w:pPr>
    </w:p>
    <w:p w:rsidR="004B67EA" w:rsidRDefault="004B67EA" w:rsidP="004B67EA">
      <w:pPr>
        <w:jc w:val="center"/>
      </w:pPr>
    </w:p>
    <w:p w:rsidR="004B67EA" w:rsidRDefault="004B67EA" w:rsidP="00D12FA9"/>
    <w:p w:rsidR="004B67EA" w:rsidRDefault="004B67EA" w:rsidP="004C2E48"/>
    <w:p w:rsidR="004B67EA" w:rsidRDefault="004B67EA" w:rsidP="00D12FA9"/>
    <w:tbl>
      <w:tblPr>
        <w:tblW w:w="8642" w:type="dxa"/>
        <w:tblLook w:val="04A0" w:firstRow="1" w:lastRow="0" w:firstColumn="1" w:lastColumn="0" w:noHBand="0" w:noVBand="1"/>
      </w:tblPr>
      <w:tblGrid>
        <w:gridCol w:w="1242"/>
        <w:gridCol w:w="222"/>
        <w:gridCol w:w="6044"/>
        <w:gridCol w:w="1134"/>
      </w:tblGrid>
      <w:tr w:rsidR="004B67EA" w:rsidRPr="004B67EA" w:rsidTr="00D12FA9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RANGE!A1:D31"/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  <w:p w:rsidR="004B67EA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bookmarkEnd w:id="0"/>
          </w:p>
          <w:p w:rsidR="00D12FA9" w:rsidRPr="004B67EA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EA" w:rsidRPr="004B67EA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Budget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  <w:p w:rsidR="004B67EA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  <w:p w:rsidR="00D12FA9" w:rsidRPr="004B67EA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35,900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Branch Funding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36,000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Retired Members Subscriptions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Regional Pool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9,850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Income - BG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10,050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45,750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Income 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46,050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19,700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Staff Salaries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20,100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1,900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Travel Expenses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1,500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Training 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Contribution to FFO - Joint Health, Schools </w:t>
            </w:r>
            <w:proofErr w:type="spellStart"/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Contribution to 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2,000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3,800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5,000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Honoraria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2,650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Conferences and group meetings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6,500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Branch Committee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Meetings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3,000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Publicity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3,500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ULR Budget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Donations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Local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</w:tr>
      <w:tr w:rsidR="004B67EA" w:rsidRPr="004B67EA" w:rsidTr="00D12FA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Branch Funding Deductions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49,750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Expenditure 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46,050</w:t>
            </w:r>
          </w:p>
        </w:tc>
      </w:tr>
      <w:tr w:rsidR="004B67EA" w:rsidRPr="004B67EA" w:rsidTr="00D12FA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B67EA" w:rsidRPr="004B67EA" w:rsidTr="00D12FA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-4,000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Deficit for the year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B67EA" w:rsidRPr="004B67EA" w:rsidTr="00D12FA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B67EA" w:rsidRDefault="004B67EA" w:rsidP="00D12FA9"/>
    <w:p w:rsidR="004B67EA" w:rsidRDefault="004B67EA" w:rsidP="00D12FA9"/>
    <w:p w:rsidR="00D12FA9" w:rsidRDefault="00D12FA9" w:rsidP="00D12FA9"/>
    <w:p w:rsidR="00D12FA9" w:rsidRDefault="00D12FA9" w:rsidP="00D12FA9"/>
    <w:p w:rsidR="00D12FA9" w:rsidRDefault="00D12FA9" w:rsidP="00D12FA9"/>
    <w:p w:rsidR="00D12FA9" w:rsidRDefault="00D12FA9" w:rsidP="00D12FA9"/>
    <w:p w:rsidR="00D12FA9" w:rsidRDefault="00D12FA9" w:rsidP="00D12FA9"/>
    <w:p w:rsidR="00D12FA9" w:rsidRDefault="00D12FA9" w:rsidP="00D12FA9"/>
    <w:p w:rsidR="00D12FA9" w:rsidRDefault="00D12FA9" w:rsidP="00D12FA9"/>
    <w:p w:rsidR="004B67EA" w:rsidRDefault="004B67EA" w:rsidP="00D12FA9"/>
    <w:p w:rsidR="004B67EA" w:rsidRDefault="004B67EA" w:rsidP="00D12FA9"/>
    <w:p w:rsidR="004B67EA" w:rsidRDefault="004B67EA" w:rsidP="00D12FA9"/>
    <w:tbl>
      <w:tblPr>
        <w:tblW w:w="8933" w:type="dxa"/>
        <w:tblLook w:val="04A0" w:firstRow="1" w:lastRow="0" w:firstColumn="1" w:lastColumn="0" w:noHBand="0" w:noVBand="1"/>
      </w:tblPr>
      <w:tblGrid>
        <w:gridCol w:w="6044"/>
        <w:gridCol w:w="1611"/>
        <w:gridCol w:w="1278"/>
      </w:tblGrid>
      <w:tr w:rsidR="004B67EA" w:rsidRPr="004B67EA" w:rsidTr="004C2E48">
        <w:trPr>
          <w:trHeight w:val="600"/>
        </w:trPr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A9" w:rsidRDefault="00D12FA9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bookmarkStart w:id="1" w:name="RANGE!A1:C57"/>
          </w:p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General Fund Income and Expenditure Account </w:t>
            </w:r>
          </w:p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for the year ended  </w:t>
            </w:r>
          </w:p>
          <w:p w:rsidR="004B67EA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31 December 2018</w:t>
            </w:r>
            <w:bookmarkEnd w:id="1"/>
          </w:p>
          <w:p w:rsidR="00D12FA9" w:rsidRPr="004B67EA" w:rsidRDefault="00D12FA9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2017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A9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Branch Funding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34,438.33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36,644.58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Retired Members Subscriptions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75.00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Income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12,706.62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9,783.33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Regional Pool Income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24,324.61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Income total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47,219.95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70,767.52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A9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Staff Salaries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21,065.19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27,895.24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1,500.00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2,000.00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administration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5,097.15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10,210.33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Honoraria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2,920.00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2,520.00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Conferences and group meetings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7,878.07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5,645.71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Branch Committee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344.40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370.42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Meetings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3,433.76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4,009.59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Publicity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446.74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15,376.62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4,058.21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3,348.18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Donations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Local Activities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299.40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520.95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Expenditure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639.60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Other Branch Funding Deductions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125.00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Expenditure total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47,857.52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71,947.04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27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Deficit for the year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637.57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406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1,179.52</w:t>
            </w:r>
          </w:p>
        </w:tc>
      </w:tr>
      <w:tr w:rsidR="004B67EA" w:rsidRPr="004B67EA" w:rsidTr="004C2E48">
        <w:trPr>
          <w:trHeight w:val="315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600"/>
        </w:trPr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General Fund Balance Sheet </w:t>
            </w:r>
          </w:p>
          <w:p w:rsidR="00D12FA9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for the year ended </w:t>
            </w:r>
          </w:p>
          <w:p w:rsidR="004B67EA" w:rsidRDefault="004B67EA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31 December 2018</w:t>
            </w:r>
          </w:p>
          <w:p w:rsidR="00D12FA9" w:rsidRPr="004B67EA" w:rsidRDefault="00D12FA9" w:rsidP="00D12F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A9" w:rsidRDefault="00D12FA9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Fixed Assets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A9" w:rsidRDefault="00D12FA9" w:rsidP="00406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4B67EA" w:rsidRPr="004B67EA" w:rsidRDefault="004B67EA" w:rsidP="00406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A9" w:rsidRDefault="00D12FA9" w:rsidP="00406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4B67EA" w:rsidRPr="004B67EA" w:rsidRDefault="004B67EA" w:rsidP="00406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2017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Equipment, Fixtures &amp; Fittings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182.25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 Fixed Assets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182.25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Current Assets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Branch Funding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1,391.69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Third Party Debtors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256.43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87,160.54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93,947.98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 Current Assets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89,052.23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94,204.41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Current Liabilities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Third Party Creditors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13,215.85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17,910.71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Total Current Liabilities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13,215.85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17,910.71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Net Current Assets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75,836.38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76,293.70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15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 Assets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75,838.38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76,475.95</w:t>
            </w:r>
          </w:p>
        </w:tc>
      </w:tr>
      <w:tr w:rsidR="004B67EA" w:rsidRPr="004B67EA" w:rsidTr="004C2E48">
        <w:trPr>
          <w:trHeight w:val="315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Accumulated Funds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Accumulated General Fund at year beginning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14,696.75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15,876.27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Surplus/Deficit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-637.57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-1,179.52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Accumulated General Fund at year end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14,059.18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14,696.75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Accumulated Industrial Action Fund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61,779.20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61,779.20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Surplus/Deficit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Accumulated Industrial Action Fund at year end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61,779.20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61,779.20</w:t>
            </w:r>
          </w:p>
        </w:tc>
      </w:tr>
      <w:tr w:rsidR="004B67EA" w:rsidRPr="004B67EA" w:rsidTr="004C2E48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Default="004B67EA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D12FA9" w:rsidRPr="004B67EA" w:rsidRDefault="00D12FA9" w:rsidP="00D12FA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B67EA" w:rsidRPr="004B67EA" w:rsidTr="004C2E48">
        <w:trPr>
          <w:trHeight w:val="315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67E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 Funds at End of the Year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75,838.38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6EDB" w:rsidRDefault="004B67EA" w:rsidP="00406E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6E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76,475.95</w:t>
            </w:r>
          </w:p>
        </w:tc>
      </w:tr>
      <w:tr w:rsidR="004B67EA" w:rsidRPr="004B67EA" w:rsidTr="004C2E48">
        <w:trPr>
          <w:trHeight w:val="315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B67EA" w:rsidRDefault="004B67EA" w:rsidP="00D12FA9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4B67EA" w:rsidRDefault="004B67EA" w:rsidP="00D12FA9"/>
    <w:sectPr w:rsidR="004B67EA" w:rsidSect="004C2E48">
      <w:pgSz w:w="11906" w:h="16838"/>
      <w:pgMar w:top="1134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2BB"/>
    <w:multiLevelType w:val="hybridMultilevel"/>
    <w:tmpl w:val="8D10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F1C"/>
    <w:multiLevelType w:val="hybridMultilevel"/>
    <w:tmpl w:val="A700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A"/>
    <w:rsid w:val="00406EDB"/>
    <w:rsid w:val="0041421B"/>
    <w:rsid w:val="004B67EA"/>
    <w:rsid w:val="004C2E48"/>
    <w:rsid w:val="00767B9D"/>
    <w:rsid w:val="0078213D"/>
    <w:rsid w:val="008E41EF"/>
    <w:rsid w:val="00B27B48"/>
    <w:rsid w:val="00C75044"/>
    <w:rsid w:val="00D12FA9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6A68-EB48-41D7-9417-546A1F1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E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Monmouthshire UNISON</dc:creator>
  <cp:keywords/>
  <dc:description/>
  <cp:lastModifiedBy>Bartlett, Marie</cp:lastModifiedBy>
  <cp:revision>3</cp:revision>
  <dcterms:created xsi:type="dcterms:W3CDTF">2019-01-25T14:22:00Z</dcterms:created>
  <dcterms:modified xsi:type="dcterms:W3CDTF">2019-01-25T14:25:00Z</dcterms:modified>
</cp:coreProperties>
</file>